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007ad0"/>
          <w:sz w:val="36"/>
          <w:szCs w:val="36"/>
        </w:rPr>
      </w:pPr>
      <w:r w:rsidDel="00000000" w:rsidR="00000000" w:rsidRPr="00000000">
        <w:rPr>
          <w:color w:val="007ad0"/>
          <w:sz w:val="36"/>
          <w:szCs w:val="36"/>
          <w:rtl w:val="0"/>
        </w:rPr>
        <w:t xml:space="preserve">Специальные условия для обучения инвалидов и лиц с ограниченными возможностями здоровья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Rule="auto"/>
        <w:ind w:firstLine="60"/>
        <w:rPr>
          <w:b w:val="1"/>
          <w:color w:val="555555"/>
        </w:rPr>
      </w:pPr>
      <w:r w:rsidDel="00000000" w:rsidR="00000000" w:rsidRPr="00000000">
        <w:rPr>
          <w:b w:val="1"/>
          <w:color w:val="555555"/>
          <w:rtl w:val="0"/>
        </w:rPr>
        <w:t xml:space="preserve">Имеется место парковки автотранспорта инвалида на удалении не более 50 метров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Rule="auto"/>
        <w:ind w:firstLine="60"/>
        <w:rPr>
          <w:b w:val="1"/>
          <w:color w:val="555555"/>
        </w:rPr>
      </w:pPr>
      <w:r w:rsidDel="00000000" w:rsidR="00000000" w:rsidRPr="00000000">
        <w:rPr>
          <w:b w:val="1"/>
          <w:color w:val="555555"/>
          <w:rtl w:val="0"/>
        </w:rPr>
        <w:t xml:space="preserve">Дверные проемы выделены контрастной маркировкой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007ad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